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346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莱芜钢铁集团银山型钢有限公司</w:t>
      </w:r>
    </w:p>
    <w:p w14:paraId="719EAF57">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OLE_LINK3"/>
      <w:r>
        <w:rPr>
          <w:rFonts w:hint="eastAsia" w:ascii="方正小标宋简体" w:hAnsi="方正小标宋简体" w:eastAsia="方正小标宋简体" w:cs="方正小标宋简体"/>
          <w:sz w:val="44"/>
          <w:szCs w:val="44"/>
          <w:lang w:val="en-US" w:eastAsia="zh-CN"/>
        </w:rPr>
        <w:t>板带厂厚板线加热炉稳定性提升项目</w:t>
      </w:r>
    </w:p>
    <w:p w14:paraId="73D49CE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（加热炉耐材维修）</w:t>
      </w:r>
      <w:bookmarkEnd w:id="0"/>
      <w:r>
        <w:rPr>
          <w:rFonts w:hint="eastAsia" w:ascii="方正小标宋简体" w:hAnsi="方正小标宋简体" w:eastAsia="方正小标宋简体" w:cs="方正小标宋简体"/>
          <w:sz w:val="44"/>
          <w:szCs w:val="44"/>
          <w:lang w:val="en-US" w:eastAsia="zh-CN"/>
        </w:rPr>
        <w:t>招标公告</w:t>
      </w:r>
    </w:p>
    <w:p w14:paraId="057195A0">
      <w:pPr>
        <w:pStyle w:val="5"/>
        <w:spacing w:line="240" w:lineRule="auto"/>
        <w:rPr>
          <w:rFonts w:hint="eastAsia"/>
        </w:rPr>
      </w:pPr>
    </w:p>
    <w:p w14:paraId="754F12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w:t>
      </w:r>
      <w:r>
        <w:rPr>
          <w:rFonts w:hint="eastAsia" w:ascii="黑体" w:hAnsi="黑体" w:eastAsia="黑体" w:cs="黑体"/>
          <w:b w:val="0"/>
          <w:bCs w:val="0"/>
          <w:sz w:val="32"/>
          <w:szCs w:val="32"/>
          <w:lang w:val="en-US" w:eastAsia="zh-CN"/>
        </w:rPr>
        <w:t>方</w:t>
      </w:r>
      <w:r>
        <w:rPr>
          <w:rFonts w:hint="eastAsia" w:ascii="黑体" w:hAnsi="黑体" w:eastAsia="黑体" w:cs="黑体"/>
          <w:b w:val="0"/>
          <w:bCs w:val="0"/>
          <w:sz w:val="32"/>
          <w:szCs w:val="32"/>
        </w:rPr>
        <w:t>：</w:t>
      </w:r>
    </w:p>
    <w:p w14:paraId="4015C70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宋体" w:hAnsi="宋体" w:eastAsia="宋体" w:cs="宋体"/>
          <w:color w:val="000000"/>
          <w:sz w:val="32"/>
          <w:szCs w:val="32"/>
          <w:u w:val="single"/>
        </w:rPr>
      </w:pPr>
      <w:bookmarkStart w:id="1" w:name="OLE_LINK1"/>
      <w:r>
        <w:rPr>
          <w:rFonts w:hint="eastAsia" w:ascii="仿宋_GB2312" w:hAnsi="仿宋_GB2312" w:eastAsia="仿宋_GB2312" w:cs="仿宋_GB2312"/>
          <w:sz w:val="32"/>
          <w:szCs w:val="32"/>
          <w:lang w:val="en-US" w:eastAsia="zh-CN"/>
        </w:rPr>
        <w:t>现拟对</w:t>
      </w:r>
      <w:r>
        <w:rPr>
          <w:rFonts w:hint="eastAsia" w:ascii="仿宋_GB2312" w:hAnsi="Times New Roman" w:eastAsia="仿宋_GB2312" w:cs="Times New Roman"/>
          <w:sz w:val="32"/>
          <w:szCs w:val="32"/>
          <w:lang w:val="en-US" w:eastAsia="zh-CN"/>
        </w:rPr>
        <w:t>莱芜钢铁集团银山型钢有限公司</w:t>
      </w:r>
      <w:bookmarkStart w:id="2" w:name="OLE_LINK2"/>
      <w:r>
        <w:rPr>
          <w:rFonts w:hint="eastAsia" w:ascii="仿宋_GB2312" w:hAnsi="Times New Roman" w:eastAsia="仿宋_GB2312" w:cs="Times New Roman"/>
          <w:sz w:val="32"/>
          <w:szCs w:val="32"/>
          <w:lang w:val="en-US" w:eastAsia="zh-CN"/>
        </w:rPr>
        <w:t>板带厂厚板线加热炉稳定性提升项目（加热炉耐材维修）</w:t>
      </w:r>
      <w:bookmarkEnd w:id="2"/>
      <w:r>
        <w:rPr>
          <w:rFonts w:hint="eastAsia" w:ascii="仿宋_GB2312" w:hAnsi="仿宋_GB2312" w:eastAsia="仿宋_GB2312" w:cs="仿宋_GB2312"/>
          <w:sz w:val="32"/>
          <w:szCs w:val="32"/>
          <w:lang w:val="en-US" w:eastAsia="zh-CN"/>
        </w:rPr>
        <w:t>进</w:t>
      </w:r>
      <w:bookmarkStart w:id="4" w:name="_GoBack"/>
      <w:bookmarkEnd w:id="4"/>
      <w:r>
        <w:rPr>
          <w:rFonts w:hint="eastAsia" w:ascii="仿宋_GB2312" w:hAnsi="仿宋_GB2312" w:eastAsia="仿宋_GB2312" w:cs="仿宋_GB2312"/>
          <w:sz w:val="32"/>
          <w:szCs w:val="32"/>
          <w:lang w:val="en-US" w:eastAsia="zh-CN"/>
        </w:rPr>
        <w:t>行公开</w:t>
      </w:r>
      <w:r>
        <w:rPr>
          <w:rFonts w:hint="eastAsia" w:ascii="仿宋_GB2312" w:hAnsi="Times New Roman" w:eastAsia="仿宋_GB2312" w:cs="Times New Roman"/>
          <w:sz w:val="32"/>
          <w:szCs w:val="32"/>
          <w:lang w:val="en-US" w:eastAsia="zh-CN"/>
        </w:rPr>
        <w:t>招标。现将本招标相关事宜公告如下，欢迎符合条件的潜在投标人参加本次投标。</w:t>
      </w:r>
      <w:bookmarkEnd w:id="1"/>
    </w:p>
    <w:p w14:paraId="5A50B92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一、招标人</w:t>
      </w:r>
    </w:p>
    <w:p w14:paraId="17D33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单位名称：莱芜钢铁集团银山型钢有限公司</w:t>
      </w:r>
    </w:p>
    <w:p w14:paraId="63CF842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、项目说明</w:t>
      </w:r>
    </w:p>
    <w:p w14:paraId="6D2F4B2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招标名称：</w:t>
      </w:r>
      <w:r>
        <w:rPr>
          <w:rFonts w:hint="eastAsia" w:ascii="仿宋_GB2312" w:hAnsi="Times New Roman" w:eastAsia="仿宋_GB2312" w:cs="Times New Roman"/>
          <w:sz w:val="32"/>
          <w:szCs w:val="32"/>
          <w:lang w:val="en-US" w:eastAsia="zh-CN"/>
        </w:rPr>
        <w:t>莱芜钢铁集团银山型钢有限公司板带厂厚板线加热炉稳定性提升项目（加热炉耐材维修）</w:t>
      </w:r>
    </w:p>
    <w:p w14:paraId="7EA1E46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招标内容：</w:t>
      </w:r>
    </w:p>
    <w:p w14:paraId="74FD8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本次招标主要针对</w:t>
      </w:r>
      <w:r>
        <w:rPr>
          <w:rFonts w:hint="eastAsia" w:ascii="仿宋_GB2312" w:hAnsi="仿宋_GB2312" w:eastAsia="仿宋_GB2312" w:cs="仿宋_GB2312"/>
          <w:sz w:val="32"/>
          <w:szCs w:val="32"/>
          <w:lang w:val="en-US" w:eastAsia="zh-CN"/>
        </w:rPr>
        <w:t>板带厂厚板线加热炉耐材维修</w:t>
      </w:r>
      <w:r>
        <w:rPr>
          <w:rFonts w:hint="eastAsia" w:ascii="仿宋_GB2312" w:hAnsi="Times New Roman" w:eastAsia="仿宋_GB2312" w:cs="Times New Roman"/>
          <w:sz w:val="32"/>
          <w:szCs w:val="32"/>
          <w:lang w:val="en-US" w:eastAsia="zh-CN"/>
        </w:rPr>
        <w:t>项目进行招标，项目内容涵盖</w:t>
      </w:r>
      <w:r>
        <w:rPr>
          <w:rFonts w:hint="eastAsia" w:ascii="仿宋_GB2312" w:hAnsi="仿宋_GB2312" w:eastAsia="仿宋_GB2312" w:cs="仿宋_GB2312"/>
          <w:color w:val="000000"/>
          <w:sz w:val="32"/>
          <w:szCs w:val="32"/>
          <w:lang w:val="en-US" w:eastAsia="zh-CN"/>
        </w:rPr>
        <w:t>厚板线加热炉炉墙、炉顶、炉底密封孔、炉门、端墙、步进梁水梁等耐材受损部分进行拆除挂砖、焊锚固钉、包扎、支模及耐材浇筑，炉内损坏挡火墙砌筑、炉顶压下U型梁恢复等</w:t>
      </w:r>
      <w:r>
        <w:rPr>
          <w:rFonts w:hint="eastAsia" w:ascii="仿宋_GB2312" w:hAnsi="Times New Roman" w:eastAsia="仿宋_GB2312" w:cs="Times New Roman"/>
          <w:sz w:val="32"/>
          <w:szCs w:val="32"/>
          <w:lang w:val="en-US" w:eastAsia="zh-CN"/>
        </w:rPr>
        <w:t>。</w:t>
      </w:r>
    </w:p>
    <w:p w14:paraId="0C8E8394">
      <w:pPr>
        <w:pStyle w:val="2"/>
        <w:numPr>
          <w:ilvl w:val="0"/>
          <w:numId w:val="1"/>
        </w:num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合同期限：1年。</w:t>
      </w:r>
    </w:p>
    <w:p w14:paraId="3D2CC028">
      <w:pPr>
        <w:numPr>
          <w:ilvl w:val="0"/>
          <w:numId w:val="1"/>
        </w:numPr>
        <w:ind w:left="0" w:leftChars="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资金来源：自筹</w:t>
      </w:r>
    </w:p>
    <w:p w14:paraId="08EC0AC6">
      <w:pPr>
        <w:pStyle w:val="2"/>
        <w:numPr>
          <w:ilvl w:val="0"/>
          <w:numId w:val="0"/>
        </w:numPr>
        <w:ind w:firstLine="640" w:firstLineChars="200"/>
        <w:rPr>
          <w:rFonts w:hint="default"/>
          <w:lang w:val="en-US" w:eastAsia="zh-CN"/>
        </w:rPr>
      </w:pPr>
      <w:bookmarkStart w:id="3" w:name="_Hlk4138801"/>
      <w:r>
        <w:rPr>
          <w:rFonts w:hint="eastAsia" w:ascii="仿宋_GB2312" w:hAnsi="仿宋_GB2312" w:eastAsia="仿宋_GB2312" w:cs="仿宋_GB2312"/>
          <w:b w:val="0"/>
          <w:bCs w:val="0"/>
          <w:sz w:val="32"/>
          <w:szCs w:val="32"/>
          <w:lang w:val="en-US" w:eastAsia="zh-CN"/>
        </w:rPr>
        <w:t>5. 施工地点</w:t>
      </w:r>
      <w:bookmarkEnd w:id="3"/>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b w:val="0"/>
          <w:bCs w:val="0"/>
          <w:kern w:val="2"/>
          <w:sz w:val="32"/>
          <w:szCs w:val="32"/>
          <w:lang w:val="en-US" w:eastAsia="zh-CN" w:bidi="ar-SA"/>
        </w:rPr>
        <w:t>莱芜钢铁集团银山型钢有限公司板带厂</w:t>
      </w:r>
    </w:p>
    <w:p w14:paraId="7A4C21F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val="en-US" w:eastAsia="zh-CN"/>
        </w:rPr>
        <w:t>6.工期：完成本招标工程全部工作内容时间为2026年3月24日至2026年4月2日，绝对工期为10天，以工程交工验收通过、乙方送交建设工程交工验收报告的日期作为实际交工日。</w:t>
      </w:r>
    </w:p>
    <w:p w14:paraId="0E6CBA8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1580971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sz w:val="32"/>
          <w:szCs w:val="32"/>
        </w:rPr>
        <w:t>本次招标资格审查采取网上报名</w:t>
      </w:r>
      <w:r>
        <w:rPr>
          <w:rFonts w:hint="eastAsia" w:ascii="仿宋_GB2312" w:hAnsi="Times New Roman" w:eastAsia="仿宋_GB2312" w:cs="Times New Roman"/>
          <w:color w:val="auto"/>
          <w:sz w:val="32"/>
          <w:szCs w:val="32"/>
        </w:rPr>
        <w:t>，网上审核方式，投标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0224E2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22DFCEB4">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kern w:val="2"/>
          <w:sz w:val="28"/>
          <w:szCs w:val="28"/>
          <w:highlight w:val="none"/>
          <w:lang w:val="zh-CN" w:eastAsia="zh-CN" w:bidi="ar-SA"/>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且未被</w:t>
      </w:r>
      <w:r>
        <w:rPr>
          <w:rFonts w:hint="eastAsia" w:ascii="仿宋_GB2312" w:hAnsi="Times New Roman" w:eastAsia="仿宋_GB2312" w:cs="Times New Roman"/>
          <w:color w:val="auto"/>
          <w:sz w:val="32"/>
          <w:szCs w:val="32"/>
        </w:rPr>
        <w:t>山东钢铁集团有限公司</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b w:val="0"/>
          <w:bCs w:val="0"/>
          <w:kern w:val="2"/>
          <w:sz w:val="32"/>
          <w:szCs w:val="32"/>
          <w:lang w:val="en-US" w:eastAsia="zh-CN" w:bidi="ar-SA"/>
        </w:rPr>
        <w:t>莱芜钢铁集团银山型钢有限公司</w:t>
      </w:r>
      <w:r>
        <w:rPr>
          <w:rFonts w:hint="eastAsia" w:ascii="仿宋_GB2312" w:hAnsi="Times New Roman" w:eastAsia="仿宋_GB2312" w:cs="Times New Roman"/>
          <w:color w:val="auto"/>
          <w:sz w:val="32"/>
          <w:szCs w:val="32"/>
          <w:lang w:eastAsia="zh-CN"/>
        </w:rPr>
        <w:t>）列入禁入名单</w:t>
      </w:r>
      <w:r>
        <w:rPr>
          <w:rFonts w:hint="eastAsia" w:ascii="仿宋_GB2312" w:hAnsi="仿宋_GB2312" w:eastAsia="仿宋_GB2312" w:cs="仿宋_GB2312"/>
          <w:color w:val="000000"/>
          <w:sz w:val="32"/>
          <w:szCs w:val="32"/>
        </w:rPr>
        <w:t>(否决项)</w:t>
      </w:r>
    </w:p>
    <w:p w14:paraId="3EECF431">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本项目拒绝中介或代理参加投标，不接受联合体投标(否决项)。</w:t>
      </w:r>
    </w:p>
    <w:p w14:paraId="415F1B17">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投标方须提供法人代表授权书，且被委托人必须为投标单位正式人员（需提供社保证明）</w:t>
      </w:r>
    </w:p>
    <w:p w14:paraId="4F10A50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资质要求：</w:t>
      </w:r>
      <w:r>
        <w:rPr>
          <w:rFonts w:hint="eastAsia" w:ascii="仿宋_GB2312" w:hAnsi="仿宋_GB2312" w:eastAsia="仿宋_GB2312" w:cs="仿宋_GB2312"/>
          <w:b w:val="0"/>
          <w:bCs w:val="0"/>
          <w:kern w:val="2"/>
          <w:sz w:val="32"/>
          <w:szCs w:val="32"/>
          <w:highlight w:val="none"/>
          <w:lang w:val="en-US" w:eastAsia="zh-CN" w:bidi="ar-SA"/>
        </w:rPr>
        <w:t>投标方具备冶金工程施工总承包贰级及以上资质;具有有效的安全生产许可证。</w:t>
      </w:r>
      <w:r>
        <w:rPr>
          <w:rFonts w:hint="eastAsia" w:ascii="仿宋_GB2312" w:hAnsi="仿宋_GB2312" w:eastAsia="仿宋_GB2312" w:cs="仿宋_GB2312"/>
          <w:color w:val="000000"/>
          <w:sz w:val="32"/>
          <w:szCs w:val="32"/>
          <w:lang w:val="en-US" w:eastAsia="zh-CN"/>
        </w:rPr>
        <w:t>(否决项)</w:t>
      </w:r>
    </w:p>
    <w:p w14:paraId="04E42D8E">
      <w:pPr>
        <w:pStyle w:val="101"/>
        <w:numPr>
          <w:ilvl w:val="0"/>
          <w:numId w:val="2"/>
        </w:numPr>
        <w:tabs>
          <w:tab w:val="left" w:pos="416"/>
        </w:tabs>
        <w:adjustRightInd w:val="0"/>
        <w:snapToGrid w:val="0"/>
        <w:spacing w:line="560" w:lineRule="exact"/>
        <w:ind w:left="0" w:leftChars="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lang w:val="en-US" w:eastAsia="zh-CN"/>
        </w:rPr>
        <w:t>业绩要求：</w:t>
      </w:r>
    </w:p>
    <w:p w14:paraId="29CC8740">
      <w:pPr>
        <w:pStyle w:val="5"/>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自2020年1月1日起至报名截止日期间,投标人必须具有</w:t>
      </w:r>
      <w:r>
        <w:rPr>
          <w:rFonts w:hint="eastAsia" w:ascii="仿宋_GB2312" w:hAnsi="仿宋_GB2312" w:eastAsia="仿宋_GB2312" w:cs="仿宋_GB2312"/>
          <w:b w:val="0"/>
          <w:bCs w:val="0"/>
          <w:color w:val="auto"/>
          <w:kern w:val="2"/>
          <w:sz w:val="32"/>
          <w:szCs w:val="32"/>
          <w:lang w:val="en-US" w:eastAsia="zh-CN" w:bidi="ar-SA"/>
        </w:rPr>
        <w:t>加热炉耐材维修的</w:t>
      </w:r>
      <w:r>
        <w:rPr>
          <w:rFonts w:hint="eastAsia" w:ascii="仿宋_GB2312" w:hAnsi="仿宋_GB2312" w:eastAsia="仿宋_GB2312" w:cs="仿宋_GB2312"/>
          <w:b w:val="0"/>
          <w:bCs w:val="0"/>
          <w:kern w:val="2"/>
          <w:sz w:val="32"/>
          <w:szCs w:val="32"/>
          <w:highlight w:val="none"/>
          <w:lang w:val="en-US" w:eastAsia="zh-CN" w:bidi="ar-SA"/>
        </w:rPr>
        <w:t>合同业绩，合同金额二十五万元（不含税）及以上，需提供合同原件。</w:t>
      </w:r>
      <w:r>
        <w:rPr>
          <w:rFonts w:hint="eastAsia" w:ascii="仿宋_GB2312" w:hAnsi="仿宋_GB2312" w:eastAsia="仿宋_GB2312" w:cs="仿宋_GB2312"/>
          <w:b w:val="0"/>
          <w:bCs w:val="0"/>
          <w:color w:val="auto"/>
          <w:kern w:val="2"/>
          <w:sz w:val="32"/>
          <w:szCs w:val="32"/>
          <w:lang w:val="en-US" w:eastAsia="zh-CN" w:bidi="ar-SA"/>
        </w:rPr>
        <w:t>以上材料均需提供完整原件的扫描件上传招标系统，（符合要求的合同业绩请尽量提供多份，分包合同不予认可）。</w:t>
      </w:r>
      <w:r>
        <w:rPr>
          <w:rFonts w:hint="eastAsia" w:ascii="仿宋_GB2312" w:hAnsi="仿宋_GB2312" w:eastAsia="仿宋_GB2312" w:cs="仿宋_GB2312"/>
          <w:b w:val="0"/>
          <w:bCs w:val="0"/>
          <w:kern w:val="2"/>
          <w:sz w:val="32"/>
          <w:szCs w:val="32"/>
          <w:highlight w:val="none"/>
          <w:lang w:val="en-US" w:eastAsia="zh-CN" w:bidi="ar-SA"/>
        </w:rPr>
        <w:t>(否决项)</w:t>
      </w:r>
    </w:p>
    <w:p w14:paraId="0817145C">
      <w:pPr>
        <w:ind w:firstLine="640" w:firstLineChars="200"/>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6.招标方根据项目需求，可对通过资格审核的投标单位装备水平业务能力等进行实地考察，经考察不合格的单位，资格审核不予通过。</w:t>
      </w:r>
    </w:p>
    <w:p w14:paraId="25D061F8">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7. 本招标项目投标人不得挂靠、伪造、借用资质投标，经查证核实后，立即取消其投标资格。</w:t>
      </w:r>
    </w:p>
    <w:p w14:paraId="784DA1EC">
      <w:pPr>
        <w:pStyle w:val="2"/>
        <w:ind w:firstLine="640" w:firstLineChars="200"/>
        <w:rPr>
          <w:rFonts w:hint="default"/>
          <w:lang w:val="en-US" w:eastAsia="zh-CN"/>
        </w:rPr>
      </w:pPr>
      <w:r>
        <w:rPr>
          <w:rFonts w:hint="eastAsia" w:ascii="仿宋_GB2312" w:hAnsi="Times New Roman" w:eastAsia="仿宋_GB2312" w:cs="Times New Roman"/>
          <w:b w:val="0"/>
          <w:bCs w:val="0"/>
          <w:kern w:val="2"/>
          <w:sz w:val="32"/>
          <w:szCs w:val="32"/>
          <w:lang w:val="en-US" w:eastAsia="zh-CN" w:bidi="ar-SA"/>
        </w:rPr>
        <w:t>8.本次招标无投标保证金。</w:t>
      </w:r>
    </w:p>
    <w:p w14:paraId="2CA7D83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64E458A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42D436A0">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071B7819">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2D815AAB">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1月30日</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22A47E2C">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2月6日</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4BC6F323">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6BBE4213">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7C03175F">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489E29F3">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0A8F877F">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7A992B40">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2月6日</w:t>
      </w:r>
      <w:r>
        <w:rPr>
          <w:rFonts w:hint="eastAsia" w:ascii="仿宋_GB2312" w:hAnsi="Times New Roman" w:eastAsia="仿宋_GB2312" w:cs="Times New Roman"/>
          <w:sz w:val="32"/>
          <w:szCs w:val="32"/>
          <w:lang w:val="en-US" w:eastAsia="zh-CN"/>
        </w:rPr>
        <w:t xml:space="preserve">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4669BB3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0B45B47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367205A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3FFD292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0C0D03B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李先生 0531-76923197</w:t>
      </w:r>
    </w:p>
    <w:p w14:paraId="437914E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段女士 0531-76923175</w:t>
      </w:r>
    </w:p>
    <w:p w14:paraId="50AF1F28">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6563462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6EC34C7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4E9E75D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37A05A4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00FA4CC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4344821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44083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、山东钢铁股份有限公司的</w:t>
      </w:r>
      <w:r>
        <w:rPr>
          <w:rFonts w:hint="eastAsia" w:ascii="仿宋_GB2312" w:hAnsi="仿宋_GB2312" w:eastAsia="仿宋_GB2312" w:cs="仿宋_GB2312"/>
          <w:color w:val="auto"/>
          <w:sz w:val="32"/>
          <w:szCs w:val="32"/>
          <w:u w:val="none"/>
          <w:lang w:val="en-US" w:eastAsia="zh-CN"/>
        </w:rPr>
        <w:t>标书费收款账户</w:t>
      </w:r>
    </w:p>
    <w:p w14:paraId="645FF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开户行：中信银行股份有限公司济南天桥支行</w:t>
      </w:r>
    </w:p>
    <w:p w14:paraId="62B0E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302451037248</w:t>
      </w:r>
    </w:p>
    <w:p w14:paraId="04C97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账号：7372410182600037971</w:t>
      </w:r>
    </w:p>
    <w:p w14:paraId="78CDF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交款以后，将银行回执扫描或拍照片发送至邮箱：lgzhaobiao@163.com,由招标中心工作人员开通标书下载权限。</w:t>
      </w:r>
    </w:p>
    <w:p w14:paraId="1E15E6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4635F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333A7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6D4775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2、开具标书费发票</w:t>
      </w:r>
    </w:p>
    <w:p w14:paraId="797C606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如开具发票，请按附件2要求完善山东钢铁股份有限公司客户信息登记表，发给财务部邮箱sglwfgs@163.com。</w:t>
      </w:r>
    </w:p>
    <w:p w14:paraId="7E21F3A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我公司有关人员会根据贵司所提供信息自动开具电子发票，待客商系统维护完整后此表不再需要。</w:t>
      </w:r>
    </w:p>
    <w:p w14:paraId="4865B11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财务部门联系人：高会计、娄会计，电话：0531-76829236</w:t>
      </w:r>
    </w:p>
    <w:p w14:paraId="14C126F6">
      <w:pPr>
        <w:keepNext w:val="0"/>
        <w:keepLines w:val="0"/>
        <w:pageBreakBefore w:val="0"/>
        <w:widowControl/>
        <w:numPr>
          <w:ilvl w:val="0"/>
          <w:numId w:val="0"/>
        </w:numPr>
        <w:kinsoku/>
        <w:wordWrap/>
        <w:overflowPunct/>
        <w:topLinePunct w:val="0"/>
        <w:autoSpaceDE/>
        <w:autoSpaceDN/>
        <w:bidi w:val="0"/>
        <w:spacing w:line="560" w:lineRule="exact"/>
        <w:ind w:left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4D85D96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750F89D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1A44CBD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3EC36AE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6B68D49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29D7453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04AEBA7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吕</w:t>
      </w:r>
      <w:r>
        <w:rPr>
          <w:rFonts w:hint="eastAsia" w:ascii="仿宋_GB2312" w:hAnsi="仿宋_GB2312" w:eastAsia="仿宋_GB2312" w:cs="仿宋_GB2312"/>
          <w:sz w:val="32"/>
          <w:szCs w:val="32"/>
        </w:rPr>
        <w:t>先生   0531-7</w:t>
      </w:r>
      <w:r>
        <w:rPr>
          <w:rFonts w:hint="eastAsia" w:ascii="仿宋_GB2312" w:hAnsi="仿宋_GB2312" w:eastAsia="仿宋_GB2312" w:cs="仿宋_GB2312"/>
          <w:sz w:val="32"/>
          <w:szCs w:val="32"/>
          <w:lang w:val="en-US" w:eastAsia="zh-CN"/>
        </w:rPr>
        <w:t>6920026</w:t>
      </w:r>
    </w:p>
    <w:p w14:paraId="6473247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招标平台联系人：</w:t>
      </w:r>
      <w:r>
        <w:rPr>
          <w:rFonts w:hint="eastAsia" w:ascii="仿宋_GB2312" w:hAnsi="仿宋_GB2312" w:eastAsia="仿宋_GB2312" w:cs="仿宋_GB2312"/>
          <w:sz w:val="32"/>
          <w:szCs w:val="32"/>
          <w:lang w:val="en-US" w:eastAsia="zh-CN"/>
        </w:rPr>
        <w:t>李</w:t>
      </w:r>
      <w:r>
        <w:rPr>
          <w:rFonts w:hint="eastAsia" w:ascii="仿宋_GB2312" w:hAnsi="仿宋_GB2312" w:eastAsia="仿宋_GB2312" w:cs="仿宋_GB2312"/>
          <w:sz w:val="32"/>
          <w:szCs w:val="32"/>
        </w:rPr>
        <w:t>先生   0531-769231</w:t>
      </w:r>
      <w:r>
        <w:rPr>
          <w:rFonts w:hint="eastAsia" w:ascii="仿宋_GB2312" w:hAnsi="仿宋_GB2312" w:eastAsia="仿宋_GB2312" w:cs="仿宋_GB2312"/>
          <w:sz w:val="32"/>
          <w:szCs w:val="32"/>
          <w:lang w:val="en-US" w:eastAsia="zh-CN"/>
        </w:rPr>
        <w:t>96</w:t>
      </w:r>
    </w:p>
    <w:p w14:paraId="235DAF4C">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19C562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宋体" w:hAnsi="宋体" w:cs="宋体"/>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p>
    <w:p w14:paraId="37E3C285">
      <w:pPr>
        <w:tabs>
          <w:tab w:val="left" w:pos="993"/>
        </w:tabs>
        <w:jc w:val="left"/>
        <w:rPr>
          <w:rFonts w:hint="eastAsia" w:ascii="仿宋_GB2312" w:hAnsi="仿宋_GB2312" w:eastAsia="仿宋_GB2312" w:cs="仿宋_GB2312"/>
          <w:b/>
          <w:bCs/>
          <w:color w:val="auto"/>
          <w:sz w:val="24"/>
          <w:szCs w:val="24"/>
          <w:highlight w:val="none"/>
          <w:lang w:val="en-US" w:eastAsia="zh-CN"/>
        </w:rPr>
      </w:pPr>
    </w:p>
    <w:p w14:paraId="17D49A46">
      <w:pPr>
        <w:tabs>
          <w:tab w:val="left" w:pos="993"/>
        </w:tabs>
        <w:jc w:val="left"/>
        <w:rPr>
          <w:rFonts w:hint="eastAsia" w:ascii="仿宋_GB2312" w:hAnsi="仿宋_GB2312" w:eastAsia="仿宋_GB2312" w:cs="仿宋_GB2312"/>
          <w:b/>
          <w:bCs/>
          <w:color w:val="auto"/>
          <w:sz w:val="24"/>
          <w:szCs w:val="24"/>
          <w:highlight w:val="none"/>
          <w:lang w:val="en-US" w:eastAsia="zh-CN"/>
        </w:rPr>
      </w:pPr>
    </w:p>
    <w:p w14:paraId="6DAEE3EE">
      <w:pPr>
        <w:tabs>
          <w:tab w:val="left" w:pos="993"/>
        </w:tabs>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附件1：</w:t>
      </w:r>
    </w:p>
    <w:p w14:paraId="62572114">
      <w:pPr>
        <w:tabs>
          <w:tab w:val="left" w:pos="993"/>
        </w:tabs>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授 权 委 托 书</w:t>
      </w:r>
    </w:p>
    <w:p w14:paraId="4D913766">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公司法定代表人（负责人），现授权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负</w:t>
      </w:r>
      <w:r>
        <w:rPr>
          <w:rFonts w:hint="eastAsia" w:ascii="仿宋_GB2312" w:hAnsi="仿宋_GB2312" w:eastAsia="仿宋_GB2312" w:cs="仿宋_GB2312"/>
          <w:color w:val="auto"/>
          <w:sz w:val="28"/>
          <w:szCs w:val="28"/>
          <w:highlight w:val="none"/>
          <w:u w:val="single"/>
        </w:rPr>
        <w:t>责                                   项目</w:t>
      </w:r>
      <w:r>
        <w:rPr>
          <w:rFonts w:hint="eastAsia" w:ascii="仿宋_GB2312" w:hAnsi="仿宋_GB2312" w:eastAsia="仿宋_GB2312" w:cs="仿宋_GB2312"/>
          <w:color w:val="auto"/>
          <w:sz w:val="28"/>
          <w:szCs w:val="28"/>
          <w:highlight w:val="none"/>
        </w:rPr>
        <w:t>公开招标的投标事宜，为本工程的委托代理人，其所签署的文件，我公司均予以承认。代理人无转委托权。</w:t>
      </w:r>
    </w:p>
    <w:p w14:paraId="4527C399">
      <w:pPr>
        <w:tabs>
          <w:tab w:val="left" w:pos="993"/>
        </w:tabs>
        <w:ind w:firstLine="565" w:firstLineChars="202"/>
        <w:rPr>
          <w:rFonts w:hint="eastAsia" w:ascii="仿宋_GB2312" w:hAnsi="仿宋_GB2312" w:eastAsia="仿宋_GB2312" w:cs="仿宋_GB2312"/>
          <w:color w:val="auto"/>
          <w:sz w:val="28"/>
          <w:szCs w:val="28"/>
          <w:highlight w:val="none"/>
        </w:rPr>
      </w:pPr>
    </w:p>
    <w:p w14:paraId="2F07AE4B">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法定代表人（负责人）身份证复印件： </w:t>
      </w:r>
    </w:p>
    <w:p w14:paraId="788CCA8D">
      <w:pPr>
        <w:tabs>
          <w:tab w:val="left" w:pos="993"/>
        </w:tabs>
        <w:ind w:firstLine="565" w:firstLineChars="202"/>
        <w:rPr>
          <w:rFonts w:hint="eastAsia" w:ascii="仿宋_GB2312" w:hAnsi="仿宋_GB2312" w:eastAsia="仿宋_GB2312" w:cs="仿宋_GB2312"/>
          <w:color w:val="auto"/>
          <w:sz w:val="28"/>
          <w:szCs w:val="28"/>
          <w:highlight w:val="none"/>
        </w:rPr>
      </w:pPr>
    </w:p>
    <w:p w14:paraId="7781568B">
      <w:pPr>
        <w:tabs>
          <w:tab w:val="left" w:pos="993"/>
        </w:tabs>
        <w:ind w:firstLine="565" w:firstLineChars="202"/>
        <w:rPr>
          <w:rFonts w:hint="eastAsia" w:ascii="仿宋_GB2312" w:hAnsi="仿宋_GB2312" w:eastAsia="仿宋_GB2312" w:cs="仿宋_GB2312"/>
          <w:color w:val="auto"/>
          <w:sz w:val="28"/>
          <w:szCs w:val="28"/>
          <w:highlight w:val="none"/>
        </w:rPr>
      </w:pPr>
    </w:p>
    <w:p w14:paraId="4F36E768">
      <w:pPr>
        <w:tabs>
          <w:tab w:val="left" w:pos="993"/>
        </w:tabs>
        <w:rPr>
          <w:rFonts w:hint="eastAsia" w:ascii="仿宋_GB2312" w:hAnsi="仿宋_GB2312" w:eastAsia="仿宋_GB2312" w:cs="仿宋_GB2312"/>
          <w:color w:val="auto"/>
          <w:sz w:val="28"/>
          <w:szCs w:val="28"/>
          <w:highlight w:val="none"/>
        </w:rPr>
      </w:pPr>
    </w:p>
    <w:p w14:paraId="3B68B2E4">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被委托人身份证复印件：</w:t>
      </w:r>
    </w:p>
    <w:p w14:paraId="2473317B">
      <w:pPr>
        <w:tabs>
          <w:tab w:val="left" w:pos="993"/>
        </w:tabs>
        <w:rPr>
          <w:rFonts w:hint="eastAsia" w:ascii="仿宋_GB2312" w:hAnsi="仿宋_GB2312" w:eastAsia="仿宋_GB2312" w:cs="仿宋_GB2312"/>
          <w:color w:val="auto"/>
          <w:sz w:val="28"/>
          <w:szCs w:val="28"/>
          <w:highlight w:val="none"/>
        </w:rPr>
      </w:pPr>
    </w:p>
    <w:p w14:paraId="41467A5C">
      <w:pPr>
        <w:tabs>
          <w:tab w:val="left" w:pos="993"/>
        </w:tabs>
        <w:rPr>
          <w:rFonts w:hint="eastAsia" w:ascii="仿宋_GB2312" w:hAnsi="仿宋_GB2312" w:eastAsia="仿宋_GB2312" w:cs="仿宋_GB2312"/>
          <w:color w:val="auto"/>
          <w:sz w:val="28"/>
          <w:szCs w:val="28"/>
          <w:highlight w:val="none"/>
        </w:rPr>
      </w:pPr>
    </w:p>
    <w:p w14:paraId="636A54C3">
      <w:pPr>
        <w:tabs>
          <w:tab w:val="left" w:pos="993"/>
        </w:tabs>
        <w:rPr>
          <w:rFonts w:hint="eastAsia" w:ascii="仿宋_GB2312" w:hAnsi="仿宋_GB2312" w:eastAsia="仿宋_GB2312" w:cs="仿宋_GB2312"/>
          <w:color w:val="auto"/>
          <w:sz w:val="28"/>
          <w:szCs w:val="28"/>
          <w:highlight w:val="none"/>
        </w:rPr>
      </w:pPr>
    </w:p>
    <w:p w14:paraId="39F5A2D5">
      <w:pPr>
        <w:tabs>
          <w:tab w:val="left" w:pos="993"/>
        </w:tabs>
        <w:rPr>
          <w:rFonts w:hint="eastAsia" w:ascii="仿宋_GB2312" w:hAnsi="仿宋_GB2312" w:eastAsia="仿宋_GB2312" w:cs="仿宋_GB2312"/>
          <w:color w:val="auto"/>
          <w:sz w:val="28"/>
          <w:szCs w:val="28"/>
          <w:highlight w:val="none"/>
        </w:rPr>
      </w:pPr>
    </w:p>
    <w:p w14:paraId="08EE017E">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投标人（公章）：</w:t>
      </w:r>
    </w:p>
    <w:p w14:paraId="64532B81">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授权人（签名或公章）：            联系方式：</w:t>
      </w:r>
      <w:r>
        <w:rPr>
          <w:rFonts w:hint="eastAsia" w:ascii="仿宋_GB2312" w:hAnsi="仿宋_GB2312" w:eastAsia="仿宋_GB2312" w:cs="仿宋_GB2312"/>
          <w:color w:val="auto"/>
          <w:sz w:val="28"/>
          <w:szCs w:val="28"/>
          <w:highlight w:val="none"/>
          <w:u w:val="single"/>
        </w:rPr>
        <w:t xml:space="preserve">                  </w:t>
      </w:r>
    </w:p>
    <w:p w14:paraId="0BB52ACE">
      <w:pPr>
        <w:tabs>
          <w:tab w:val="left" w:pos="993"/>
        </w:tabs>
        <w:ind w:firstLine="565" w:firstLineChars="202"/>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委托代理人：                     联系方式：</w:t>
      </w:r>
      <w:r>
        <w:rPr>
          <w:rFonts w:hint="eastAsia" w:ascii="仿宋_GB2312" w:hAnsi="仿宋_GB2312" w:eastAsia="仿宋_GB2312" w:cs="仿宋_GB2312"/>
          <w:color w:val="auto"/>
          <w:sz w:val="28"/>
          <w:szCs w:val="28"/>
          <w:highlight w:val="none"/>
          <w:u w:val="single"/>
        </w:rPr>
        <w:t xml:space="preserve">                  </w:t>
      </w:r>
    </w:p>
    <w:p w14:paraId="381111F6">
      <w:pPr>
        <w:tabs>
          <w:tab w:val="left" w:pos="993"/>
        </w:tabs>
        <w:snapToGrid w:val="0"/>
        <w:spacing w:before="156" w:beforeLines="50"/>
        <w:ind w:firstLine="5320" w:firstLineChars="1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14:paraId="49AC82F5">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p w14:paraId="2D196157">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2098" w:right="1474" w:bottom="1984" w:left="1587" w:header="567" w:footer="850"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D69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B9E1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1B9E1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55C9D">
    <w:pPr>
      <w:pBdr>
        <w:bottom w:val="single" w:color="auto" w:sz="4" w:space="0"/>
      </w:pBdr>
      <w:spacing w:line="640" w:lineRule="exact"/>
      <w:jc w:val="left"/>
      <w:rPr>
        <w:rFonts w:ascii="楷体_GB2312" w:hAnsi="宋体" w:eastAsia="楷体_GB2312" w:cs="楷体_GB2312"/>
        <w:b/>
        <w:bCs/>
        <w:iCs/>
        <w:sz w:val="21"/>
        <w:szCs w:val="21"/>
      </w:rPr>
    </w:pPr>
    <w:r>
      <w:rPr>
        <w:rFonts w:ascii="宋体"/>
        <w:b/>
        <w:bCs/>
        <w:sz w:val="36"/>
        <w:szCs w:val="36"/>
      </w:rPr>
      <w:drawing>
        <wp:inline distT="0" distB="0" distL="114300" distR="114300">
          <wp:extent cx="319405" cy="34226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9405" cy="342265"/>
                  </a:xfrm>
                  <a:prstGeom prst="rect">
                    <a:avLst/>
                  </a:prstGeom>
                  <a:noFill/>
                  <a:ln>
                    <a:noFill/>
                  </a:ln>
                </pic:spPr>
              </pic:pic>
            </a:graphicData>
          </a:graphic>
        </wp:inline>
      </w:drawing>
    </w:r>
    <w:r>
      <w:rPr>
        <w:rFonts w:hint="eastAsia" w:ascii="宋体" w:hAnsi="宋体"/>
        <w:b w:val="0"/>
        <w:bCs w:val="0"/>
        <w:color w:val="auto"/>
        <w:sz w:val="28"/>
        <w:szCs w:val="28"/>
        <w:lang w:val="en-US" w:eastAsia="zh-CN"/>
      </w:rPr>
      <w:t>板带厂厚板线加热炉稳定性提升项目（加热炉耐材维修）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71383"/>
    <w:multiLevelType w:val="singleLevel"/>
    <w:tmpl w:val="D3871383"/>
    <w:lvl w:ilvl="0" w:tentative="0">
      <w:start w:val="3"/>
      <w:numFmt w:val="decimal"/>
      <w:lvlText w:val="%1."/>
      <w:lvlJc w:val="left"/>
      <w:pPr>
        <w:tabs>
          <w:tab w:val="left" w:pos="312"/>
        </w:tabs>
      </w:pPr>
    </w:lvl>
  </w:abstractNum>
  <w:abstractNum w:abstractNumId="1">
    <w:nsid w:val="D4248B5E"/>
    <w:multiLevelType w:val="singleLevel"/>
    <w:tmpl w:val="D4248B5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1A12DAB"/>
    <w:rsid w:val="01E6152D"/>
    <w:rsid w:val="03563266"/>
    <w:rsid w:val="03DC2245"/>
    <w:rsid w:val="04311908"/>
    <w:rsid w:val="05670D5F"/>
    <w:rsid w:val="057679BB"/>
    <w:rsid w:val="057B0B75"/>
    <w:rsid w:val="05BA3E5F"/>
    <w:rsid w:val="06474F59"/>
    <w:rsid w:val="0652098F"/>
    <w:rsid w:val="06763722"/>
    <w:rsid w:val="06CB02F8"/>
    <w:rsid w:val="07302812"/>
    <w:rsid w:val="07396EBE"/>
    <w:rsid w:val="082C3B51"/>
    <w:rsid w:val="08475D24"/>
    <w:rsid w:val="087F7491"/>
    <w:rsid w:val="08A4264F"/>
    <w:rsid w:val="09257D5F"/>
    <w:rsid w:val="096D0CFF"/>
    <w:rsid w:val="0B2A221B"/>
    <w:rsid w:val="0B8C7902"/>
    <w:rsid w:val="0BAB0B84"/>
    <w:rsid w:val="0C700313"/>
    <w:rsid w:val="0CFE59FA"/>
    <w:rsid w:val="0D7F0EA4"/>
    <w:rsid w:val="0DA51D6E"/>
    <w:rsid w:val="0DC91540"/>
    <w:rsid w:val="0DE15BE1"/>
    <w:rsid w:val="0E480977"/>
    <w:rsid w:val="0E9E67C0"/>
    <w:rsid w:val="0EB44AFF"/>
    <w:rsid w:val="0FED152D"/>
    <w:rsid w:val="113F53C0"/>
    <w:rsid w:val="11963682"/>
    <w:rsid w:val="119A643B"/>
    <w:rsid w:val="11CC5D32"/>
    <w:rsid w:val="11FA05AE"/>
    <w:rsid w:val="120E2833"/>
    <w:rsid w:val="122D70B0"/>
    <w:rsid w:val="122E1D11"/>
    <w:rsid w:val="12F659B2"/>
    <w:rsid w:val="1303764E"/>
    <w:rsid w:val="13107BC0"/>
    <w:rsid w:val="13D5428D"/>
    <w:rsid w:val="14A1565E"/>
    <w:rsid w:val="14BB57B0"/>
    <w:rsid w:val="14C10ACC"/>
    <w:rsid w:val="154D404A"/>
    <w:rsid w:val="15A47CD4"/>
    <w:rsid w:val="15EE0501"/>
    <w:rsid w:val="168F4A69"/>
    <w:rsid w:val="16BB6878"/>
    <w:rsid w:val="176A20E2"/>
    <w:rsid w:val="17FE0021"/>
    <w:rsid w:val="181F661D"/>
    <w:rsid w:val="189D68A1"/>
    <w:rsid w:val="191C7C13"/>
    <w:rsid w:val="192C1557"/>
    <w:rsid w:val="193261D5"/>
    <w:rsid w:val="19665CBE"/>
    <w:rsid w:val="19745AA0"/>
    <w:rsid w:val="1A260E59"/>
    <w:rsid w:val="1A352420"/>
    <w:rsid w:val="1A86138A"/>
    <w:rsid w:val="1A9267EF"/>
    <w:rsid w:val="1AB72B1D"/>
    <w:rsid w:val="1AE93C49"/>
    <w:rsid w:val="1B500619"/>
    <w:rsid w:val="1B525000"/>
    <w:rsid w:val="1B741FF2"/>
    <w:rsid w:val="1C530A39"/>
    <w:rsid w:val="1C643E6C"/>
    <w:rsid w:val="1D5E456E"/>
    <w:rsid w:val="1D9C6312"/>
    <w:rsid w:val="1DF41102"/>
    <w:rsid w:val="1E636E30"/>
    <w:rsid w:val="1E92171B"/>
    <w:rsid w:val="1EB66C60"/>
    <w:rsid w:val="1FD3000B"/>
    <w:rsid w:val="20180734"/>
    <w:rsid w:val="204274D8"/>
    <w:rsid w:val="20897CB9"/>
    <w:rsid w:val="208D039A"/>
    <w:rsid w:val="208F5B66"/>
    <w:rsid w:val="20ED6596"/>
    <w:rsid w:val="21C63D79"/>
    <w:rsid w:val="21E45026"/>
    <w:rsid w:val="222C28DC"/>
    <w:rsid w:val="223320C1"/>
    <w:rsid w:val="223969D7"/>
    <w:rsid w:val="23342643"/>
    <w:rsid w:val="235105CE"/>
    <w:rsid w:val="238470F1"/>
    <w:rsid w:val="24705E8A"/>
    <w:rsid w:val="24A22F5C"/>
    <w:rsid w:val="24C51D4F"/>
    <w:rsid w:val="260F1E15"/>
    <w:rsid w:val="26490DD5"/>
    <w:rsid w:val="265C68AD"/>
    <w:rsid w:val="27105D0D"/>
    <w:rsid w:val="27541A0C"/>
    <w:rsid w:val="27777ECB"/>
    <w:rsid w:val="27AC35F6"/>
    <w:rsid w:val="27B91C39"/>
    <w:rsid w:val="27EB2C74"/>
    <w:rsid w:val="27FB4A5C"/>
    <w:rsid w:val="2802216A"/>
    <w:rsid w:val="28697321"/>
    <w:rsid w:val="289A50F2"/>
    <w:rsid w:val="29591537"/>
    <w:rsid w:val="2A1C08AF"/>
    <w:rsid w:val="2A3B487B"/>
    <w:rsid w:val="2A930168"/>
    <w:rsid w:val="2ACD2915"/>
    <w:rsid w:val="2AD0080E"/>
    <w:rsid w:val="2AD0105F"/>
    <w:rsid w:val="2AD64261"/>
    <w:rsid w:val="2B83752A"/>
    <w:rsid w:val="2BB45FB5"/>
    <w:rsid w:val="2C3A179D"/>
    <w:rsid w:val="2C4445FB"/>
    <w:rsid w:val="2C4E6165"/>
    <w:rsid w:val="2C9A25B7"/>
    <w:rsid w:val="2D0F2985"/>
    <w:rsid w:val="2D213BC0"/>
    <w:rsid w:val="2D8404BB"/>
    <w:rsid w:val="2DD500AF"/>
    <w:rsid w:val="2E740643"/>
    <w:rsid w:val="2E7C5E37"/>
    <w:rsid w:val="2E845C87"/>
    <w:rsid w:val="2F142A6B"/>
    <w:rsid w:val="32387BE0"/>
    <w:rsid w:val="330A357F"/>
    <w:rsid w:val="335747D5"/>
    <w:rsid w:val="338F2383"/>
    <w:rsid w:val="34624B1C"/>
    <w:rsid w:val="34FA7D14"/>
    <w:rsid w:val="36CA1883"/>
    <w:rsid w:val="38D240F0"/>
    <w:rsid w:val="398523CA"/>
    <w:rsid w:val="3A0B3D31"/>
    <w:rsid w:val="3B8C3A12"/>
    <w:rsid w:val="3BB9138A"/>
    <w:rsid w:val="3C2B7832"/>
    <w:rsid w:val="3D934FF4"/>
    <w:rsid w:val="3DA732E7"/>
    <w:rsid w:val="3E9D54C1"/>
    <w:rsid w:val="3ED72F0B"/>
    <w:rsid w:val="3F36401C"/>
    <w:rsid w:val="3F407652"/>
    <w:rsid w:val="3F687113"/>
    <w:rsid w:val="3FB92861"/>
    <w:rsid w:val="3FE91D8C"/>
    <w:rsid w:val="41727EA3"/>
    <w:rsid w:val="417967E7"/>
    <w:rsid w:val="420E64EB"/>
    <w:rsid w:val="42151088"/>
    <w:rsid w:val="421A3603"/>
    <w:rsid w:val="42677E7F"/>
    <w:rsid w:val="430B0DAE"/>
    <w:rsid w:val="43F002E7"/>
    <w:rsid w:val="44877AD7"/>
    <w:rsid w:val="457D7221"/>
    <w:rsid w:val="46E53694"/>
    <w:rsid w:val="479B7487"/>
    <w:rsid w:val="47BA607C"/>
    <w:rsid w:val="47E6239A"/>
    <w:rsid w:val="480F3192"/>
    <w:rsid w:val="484E401E"/>
    <w:rsid w:val="488D443E"/>
    <w:rsid w:val="4A133393"/>
    <w:rsid w:val="4A4C2273"/>
    <w:rsid w:val="4A7A403C"/>
    <w:rsid w:val="4ABD2B22"/>
    <w:rsid w:val="4ADE308A"/>
    <w:rsid w:val="4B43583D"/>
    <w:rsid w:val="4B571947"/>
    <w:rsid w:val="4B5B6F7F"/>
    <w:rsid w:val="4B91447F"/>
    <w:rsid w:val="4BAF3AD5"/>
    <w:rsid w:val="4BBB29BD"/>
    <w:rsid w:val="4BEE3EBD"/>
    <w:rsid w:val="4C1C1F60"/>
    <w:rsid w:val="4D2437DB"/>
    <w:rsid w:val="4D2F3630"/>
    <w:rsid w:val="4D497768"/>
    <w:rsid w:val="4D8D340B"/>
    <w:rsid w:val="4DE90E3F"/>
    <w:rsid w:val="4E0D521D"/>
    <w:rsid w:val="4E524148"/>
    <w:rsid w:val="4E6A5C3F"/>
    <w:rsid w:val="4F2773CE"/>
    <w:rsid w:val="4F367D31"/>
    <w:rsid w:val="4FD45692"/>
    <w:rsid w:val="4FD456CA"/>
    <w:rsid w:val="4FF82923"/>
    <w:rsid w:val="50A821B1"/>
    <w:rsid w:val="50BB5D80"/>
    <w:rsid w:val="50C349BC"/>
    <w:rsid w:val="50F80DA0"/>
    <w:rsid w:val="512874E5"/>
    <w:rsid w:val="514429F9"/>
    <w:rsid w:val="51865E60"/>
    <w:rsid w:val="51F7488C"/>
    <w:rsid w:val="52716019"/>
    <w:rsid w:val="533E38A0"/>
    <w:rsid w:val="54814DC6"/>
    <w:rsid w:val="548B1C4A"/>
    <w:rsid w:val="54971D01"/>
    <w:rsid w:val="54D75802"/>
    <w:rsid w:val="55530209"/>
    <w:rsid w:val="55C42E17"/>
    <w:rsid w:val="56150435"/>
    <w:rsid w:val="56296DF3"/>
    <w:rsid w:val="563C1F5F"/>
    <w:rsid w:val="56864457"/>
    <w:rsid w:val="569F6E24"/>
    <w:rsid w:val="56F64780"/>
    <w:rsid w:val="57C71CB3"/>
    <w:rsid w:val="584861AB"/>
    <w:rsid w:val="589F26F3"/>
    <w:rsid w:val="58AC6F32"/>
    <w:rsid w:val="58D21C48"/>
    <w:rsid w:val="59852FE4"/>
    <w:rsid w:val="59D854C4"/>
    <w:rsid w:val="59FC3E1A"/>
    <w:rsid w:val="5A245E66"/>
    <w:rsid w:val="5A8C66E9"/>
    <w:rsid w:val="5A9C4912"/>
    <w:rsid w:val="5B39014B"/>
    <w:rsid w:val="5C547E88"/>
    <w:rsid w:val="5C761D51"/>
    <w:rsid w:val="5CA85A91"/>
    <w:rsid w:val="5D6326BF"/>
    <w:rsid w:val="5D7B4F08"/>
    <w:rsid w:val="5E0C66BF"/>
    <w:rsid w:val="5F506193"/>
    <w:rsid w:val="5FA6620A"/>
    <w:rsid w:val="6005061B"/>
    <w:rsid w:val="602B7CDF"/>
    <w:rsid w:val="60BA48D8"/>
    <w:rsid w:val="613836BA"/>
    <w:rsid w:val="6191020E"/>
    <w:rsid w:val="61FA657B"/>
    <w:rsid w:val="629240E9"/>
    <w:rsid w:val="629A2DA3"/>
    <w:rsid w:val="62A44C9B"/>
    <w:rsid w:val="63496B29"/>
    <w:rsid w:val="63987095"/>
    <w:rsid w:val="641B7B81"/>
    <w:rsid w:val="65D8321A"/>
    <w:rsid w:val="65EA0DCA"/>
    <w:rsid w:val="6615137F"/>
    <w:rsid w:val="66556C4D"/>
    <w:rsid w:val="66CC795B"/>
    <w:rsid w:val="66EA1C19"/>
    <w:rsid w:val="673457CB"/>
    <w:rsid w:val="684D2063"/>
    <w:rsid w:val="68C66D80"/>
    <w:rsid w:val="68CA50AF"/>
    <w:rsid w:val="69024CC7"/>
    <w:rsid w:val="691E5A2D"/>
    <w:rsid w:val="693B56D3"/>
    <w:rsid w:val="69F72E81"/>
    <w:rsid w:val="6B0E7F99"/>
    <w:rsid w:val="6BD12BF8"/>
    <w:rsid w:val="6BF76DD6"/>
    <w:rsid w:val="6D093FB2"/>
    <w:rsid w:val="6D364664"/>
    <w:rsid w:val="6D36583B"/>
    <w:rsid w:val="6D716441"/>
    <w:rsid w:val="6D785A21"/>
    <w:rsid w:val="6DBE0F5A"/>
    <w:rsid w:val="6E892C35"/>
    <w:rsid w:val="6E947834"/>
    <w:rsid w:val="6EDF5F5E"/>
    <w:rsid w:val="6F8E0E92"/>
    <w:rsid w:val="6F9501BD"/>
    <w:rsid w:val="6FC1062A"/>
    <w:rsid w:val="6FCD14BC"/>
    <w:rsid w:val="6FDC0F91"/>
    <w:rsid w:val="7036127C"/>
    <w:rsid w:val="726B3B2D"/>
    <w:rsid w:val="727C2519"/>
    <w:rsid w:val="72DD0299"/>
    <w:rsid w:val="73015876"/>
    <w:rsid w:val="732B5E3E"/>
    <w:rsid w:val="73505BBA"/>
    <w:rsid w:val="73777428"/>
    <w:rsid w:val="73D13110"/>
    <w:rsid w:val="73DE2DEB"/>
    <w:rsid w:val="73F61C08"/>
    <w:rsid w:val="741632C2"/>
    <w:rsid w:val="743106D8"/>
    <w:rsid w:val="75EE5A09"/>
    <w:rsid w:val="763B55B8"/>
    <w:rsid w:val="76674929"/>
    <w:rsid w:val="77802A21"/>
    <w:rsid w:val="77C306F2"/>
    <w:rsid w:val="77EB480A"/>
    <w:rsid w:val="78D90BA4"/>
    <w:rsid w:val="79345F2B"/>
    <w:rsid w:val="798E267C"/>
    <w:rsid w:val="79EB1257"/>
    <w:rsid w:val="79F45944"/>
    <w:rsid w:val="7A936D8F"/>
    <w:rsid w:val="7BE10C42"/>
    <w:rsid w:val="7BE42B51"/>
    <w:rsid w:val="7C5A7B74"/>
    <w:rsid w:val="7C6C5F2D"/>
    <w:rsid w:val="7CF95B0B"/>
    <w:rsid w:val="7D8E15AE"/>
    <w:rsid w:val="7DAD0B39"/>
    <w:rsid w:val="7DBC4641"/>
    <w:rsid w:val="7E7818BA"/>
    <w:rsid w:val="7E7D3219"/>
    <w:rsid w:val="7EA1052B"/>
    <w:rsid w:val="7EC95A1F"/>
    <w:rsid w:val="7F046355"/>
    <w:rsid w:val="7F0A3B24"/>
    <w:rsid w:val="7F2D51EF"/>
    <w:rsid w:val="7F4D1868"/>
    <w:rsid w:val="BFB1D95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Document Map"/>
    <w:basedOn w:val="1"/>
    <w:link w:val="32"/>
    <w:semiHidden/>
    <w:qFormat/>
    <w:uiPriority w:val="99"/>
    <w:rPr>
      <w:rFonts w:ascii="宋体" w:hAnsi="Times New Roman"/>
      <w:sz w:val="18"/>
      <w:szCs w:val="18"/>
    </w:rPr>
  </w:style>
  <w:style w:type="paragraph" w:styleId="7">
    <w:name w:val="annotation text"/>
    <w:basedOn w:val="1"/>
    <w:link w:val="33"/>
    <w:semiHidden/>
    <w:qFormat/>
    <w:uiPriority w:val="99"/>
    <w:pPr>
      <w:jc w:val="left"/>
    </w:pPr>
    <w:rPr>
      <w:rFonts w:ascii="Times New Roman" w:hAnsi="Times New Roman"/>
    </w:rPr>
  </w:style>
  <w:style w:type="paragraph" w:styleId="8">
    <w:name w:val="Body Text"/>
    <w:basedOn w:val="1"/>
    <w:link w:val="34"/>
    <w:semiHidden/>
    <w:qFormat/>
    <w:uiPriority w:val="99"/>
    <w:pPr>
      <w:spacing w:after="120"/>
    </w:pPr>
    <w:rPr>
      <w:rFonts w:ascii="Times New Roman" w:hAnsi="Times New Roman"/>
    </w:rPr>
  </w:style>
  <w:style w:type="paragraph" w:styleId="9">
    <w:name w:val="Body Text Indent"/>
    <w:basedOn w:val="1"/>
    <w:link w:val="35"/>
    <w:qFormat/>
    <w:uiPriority w:val="99"/>
    <w:pPr>
      <w:spacing w:line="240" w:lineRule="auto"/>
      <w:ind w:firstLine="560" w:firstLineChars="200"/>
    </w:pPr>
    <w:rPr>
      <w:rFonts w:ascii="宋体"/>
      <w:sz w:val="28"/>
      <w:szCs w:val="28"/>
    </w:rPr>
  </w:style>
  <w:style w:type="paragraph" w:styleId="10">
    <w:name w:val="toc 3"/>
    <w:basedOn w:val="1"/>
    <w:next w:val="1"/>
    <w:semiHidden/>
    <w:qFormat/>
    <w:uiPriority w:val="99"/>
    <w:pPr>
      <w:ind w:left="840" w:leftChars="400"/>
    </w:pPr>
  </w:style>
  <w:style w:type="paragraph" w:styleId="11">
    <w:name w:val="Plain Text"/>
    <w:basedOn w:val="1"/>
    <w:link w:val="36"/>
    <w:qFormat/>
    <w:uiPriority w:val="99"/>
    <w:pPr>
      <w:spacing w:line="240" w:lineRule="auto"/>
    </w:pPr>
    <w:rPr>
      <w:rFonts w:ascii="宋体" w:hAnsi="Courier New"/>
      <w:sz w:val="21"/>
      <w:szCs w:val="21"/>
    </w:rPr>
  </w:style>
  <w:style w:type="paragraph" w:styleId="12">
    <w:name w:val="Balloon Text"/>
    <w:basedOn w:val="1"/>
    <w:link w:val="37"/>
    <w:semiHidden/>
    <w:qFormat/>
    <w:uiPriority w:val="99"/>
    <w:pPr>
      <w:spacing w:line="240" w:lineRule="auto"/>
    </w:pPr>
    <w:rPr>
      <w:rFonts w:ascii="Times New Roman" w:hAnsi="Times New Roman"/>
      <w:kern w:val="0"/>
      <w:sz w:val="18"/>
      <w:szCs w:val="18"/>
    </w:rPr>
  </w:style>
  <w:style w:type="paragraph" w:styleId="13">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toc 1"/>
    <w:basedOn w:val="1"/>
    <w:next w:val="1"/>
    <w:semiHidden/>
    <w:qFormat/>
    <w:uiPriority w:val="99"/>
    <w:pPr>
      <w:jc w:val="left"/>
    </w:pPr>
  </w:style>
  <w:style w:type="paragraph" w:styleId="16">
    <w:name w:val="Body Text Indent 3"/>
    <w:basedOn w:val="1"/>
    <w:qFormat/>
    <w:uiPriority w:val="0"/>
    <w:pPr>
      <w:ind w:left="540" w:hanging="540"/>
    </w:pPr>
    <w:rPr>
      <w:sz w:val="24"/>
    </w:rPr>
  </w:style>
  <w:style w:type="paragraph" w:styleId="17">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19">
    <w:name w:val="Title"/>
    <w:basedOn w:val="1"/>
    <w:next w:val="1"/>
    <w:link w:val="28"/>
    <w:qFormat/>
    <w:uiPriority w:val="99"/>
    <w:pPr>
      <w:spacing w:before="240" w:after="60"/>
      <w:jc w:val="center"/>
      <w:outlineLvl w:val="0"/>
    </w:pPr>
    <w:rPr>
      <w:rFonts w:ascii="Arial" w:hAnsi="Arial"/>
      <w:b/>
      <w:bCs/>
      <w:sz w:val="32"/>
      <w:szCs w:val="32"/>
    </w:rPr>
  </w:style>
  <w:style w:type="paragraph" w:styleId="20">
    <w:name w:val="annotation subject"/>
    <w:basedOn w:val="7"/>
    <w:next w:val="7"/>
    <w:link w:val="40"/>
    <w:semiHidden/>
    <w:qFormat/>
    <w:uiPriority w:val="99"/>
    <w:rPr>
      <w:b/>
      <w:bCs/>
    </w:rPr>
  </w:style>
  <w:style w:type="paragraph" w:styleId="21">
    <w:name w:val="Body Text First Indent"/>
    <w:basedOn w:val="8"/>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19"/>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2"/>
    <w:qFormat/>
    <w:locked/>
    <w:uiPriority w:val="99"/>
    <w:rPr>
      <w:rFonts w:ascii="Cambria" w:hAnsi="Cambria" w:eastAsia="宋体" w:cs="Cambria"/>
      <w:b/>
      <w:bCs/>
      <w:kern w:val="2"/>
      <w:sz w:val="32"/>
      <w:szCs w:val="32"/>
    </w:rPr>
  </w:style>
  <w:style w:type="character" w:customStyle="1" w:styleId="31">
    <w:name w:val="标题 3 Char"/>
    <w:link w:val="4"/>
    <w:semiHidden/>
    <w:qFormat/>
    <w:locked/>
    <w:uiPriority w:val="99"/>
    <w:rPr>
      <w:rFonts w:ascii="Times New Roman" w:hAnsi="Times New Roman" w:cs="Times New Roman"/>
      <w:b/>
      <w:bCs/>
      <w:kern w:val="2"/>
      <w:sz w:val="32"/>
      <w:szCs w:val="32"/>
    </w:rPr>
  </w:style>
  <w:style w:type="character" w:customStyle="1" w:styleId="32">
    <w:name w:val="文档结构图 Char"/>
    <w:link w:val="6"/>
    <w:semiHidden/>
    <w:qFormat/>
    <w:locked/>
    <w:uiPriority w:val="99"/>
    <w:rPr>
      <w:rFonts w:ascii="宋体" w:hAnsi="Times New Roman" w:cs="宋体"/>
      <w:kern w:val="2"/>
      <w:sz w:val="18"/>
      <w:szCs w:val="18"/>
    </w:rPr>
  </w:style>
  <w:style w:type="character" w:customStyle="1" w:styleId="33">
    <w:name w:val="批注文字 Char"/>
    <w:link w:val="7"/>
    <w:semiHidden/>
    <w:qFormat/>
    <w:locked/>
    <w:uiPriority w:val="99"/>
    <w:rPr>
      <w:rFonts w:ascii="Times New Roman" w:hAnsi="Times New Roman" w:cs="Times New Roman"/>
      <w:kern w:val="2"/>
      <w:sz w:val="24"/>
      <w:szCs w:val="24"/>
    </w:rPr>
  </w:style>
  <w:style w:type="character" w:customStyle="1" w:styleId="34">
    <w:name w:val="正文文本 Char"/>
    <w:link w:val="8"/>
    <w:semiHidden/>
    <w:qFormat/>
    <w:locked/>
    <w:uiPriority w:val="99"/>
    <w:rPr>
      <w:rFonts w:ascii="Times New Roman" w:hAnsi="Times New Roman" w:cs="Times New Roman"/>
      <w:kern w:val="2"/>
      <w:sz w:val="24"/>
      <w:szCs w:val="24"/>
    </w:rPr>
  </w:style>
  <w:style w:type="character" w:customStyle="1" w:styleId="35">
    <w:name w:val="正文文本缩进 Char"/>
    <w:link w:val="9"/>
    <w:qFormat/>
    <w:locked/>
    <w:uiPriority w:val="99"/>
    <w:rPr>
      <w:rFonts w:ascii="宋体" w:eastAsia="宋体" w:cs="宋体"/>
      <w:kern w:val="2"/>
      <w:sz w:val="28"/>
      <w:szCs w:val="28"/>
    </w:rPr>
  </w:style>
  <w:style w:type="character" w:customStyle="1" w:styleId="36">
    <w:name w:val="纯文本 Char"/>
    <w:link w:val="11"/>
    <w:qFormat/>
    <w:locked/>
    <w:uiPriority w:val="99"/>
    <w:rPr>
      <w:rFonts w:ascii="宋体" w:hAnsi="Courier New" w:cs="宋体"/>
      <w:kern w:val="2"/>
      <w:sz w:val="21"/>
      <w:szCs w:val="21"/>
    </w:rPr>
  </w:style>
  <w:style w:type="character" w:customStyle="1" w:styleId="37">
    <w:name w:val="批注框文本 Char"/>
    <w:link w:val="12"/>
    <w:semiHidden/>
    <w:qFormat/>
    <w:locked/>
    <w:uiPriority w:val="99"/>
    <w:rPr>
      <w:rFonts w:ascii="Times New Roman" w:hAnsi="Times New Roman" w:eastAsia="宋体" w:cs="Times New Roman"/>
      <w:sz w:val="18"/>
      <w:szCs w:val="18"/>
    </w:rPr>
  </w:style>
  <w:style w:type="character" w:customStyle="1" w:styleId="38">
    <w:name w:val="页脚 Char"/>
    <w:link w:val="13"/>
    <w:qFormat/>
    <w:locked/>
    <w:uiPriority w:val="99"/>
    <w:rPr>
      <w:rFonts w:ascii="Times New Roman" w:hAnsi="Times New Roman" w:cs="Times New Roman"/>
      <w:kern w:val="2"/>
      <w:sz w:val="18"/>
      <w:szCs w:val="18"/>
    </w:rPr>
  </w:style>
  <w:style w:type="character" w:customStyle="1" w:styleId="39">
    <w:name w:val="页眉 Char"/>
    <w:link w:val="14"/>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 w:type="paragraph" w:customStyle="1" w:styleId="10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济钢</Company>
  <Pages>8</Pages>
  <Words>2807</Words>
  <Characters>3060</Characters>
  <Lines>22</Lines>
  <Paragraphs>6</Paragraphs>
  <TotalTime>1</TotalTime>
  <ScaleCrop>false</ScaleCrop>
  <LinksUpToDate>false</LinksUpToDate>
  <CharactersWithSpaces>3317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2021-11-25T11:18:00Z</dcterms:created>
  <dc:creator>Lenovo</dc:creator>
  <cp:lastModifiedBy>Tom</cp:lastModifiedBy>
  <cp:lastPrinted>2018-06-07T13:56:00Z</cp:lastPrinted>
  <dcterms:modified xsi:type="dcterms:W3CDTF">2026-01-29T02:21:29Z</dcterms:modified>
  <dc:title>招标编号：21124616120037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414B5C993570490BB57BF10CB0E11561</vt:lpwstr>
  </property>
  <property fmtid="{D5CDD505-2E9C-101B-9397-08002B2CF9AE}" pid="4" name="KSOTemplateDocerSaveRecord">
    <vt:lpwstr>eyJoZGlkIjoiNDQyODMzMzg1OWIwMDhkMWI4YzkzNTkyZGViNjkxYzQiLCJ1c2VySWQiOiI0MjY5MjkyNDgifQ==</vt:lpwstr>
  </property>
</Properties>
</file>